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right="1362"/>
      </w:pPr>
      <w:r>
        <w:rPr/>
        <w:t>Аннотация</w:t>
      </w:r>
    </w:p>
    <w:p>
      <w:pPr>
        <w:pStyle w:val="BodyText"/>
        <w:spacing w:line="322" w:lineRule="exact"/>
        <w:ind w:right="1366"/>
      </w:pPr>
      <w:r>
        <w:rPr/>
        <w:t>к</w:t>
      </w:r>
      <w:r>
        <w:rPr>
          <w:spacing w:val="-8"/>
        </w:rPr>
        <w:t> </w:t>
      </w:r>
      <w:r>
        <w:rPr/>
        <w:t>рабочей</w:t>
      </w:r>
      <w:r>
        <w:rPr>
          <w:spacing w:val="-8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внеурочной</w:t>
      </w:r>
      <w:r>
        <w:rPr>
          <w:spacing w:val="-7"/>
        </w:rPr>
        <w:t> </w:t>
      </w:r>
      <w:r>
        <w:rPr/>
        <w:t>деятельности</w:t>
      </w:r>
    </w:p>
    <w:p>
      <w:pPr>
        <w:spacing w:line="235" w:lineRule="auto" w:before="5"/>
        <w:ind w:left="2241" w:right="2248" w:firstLine="1096"/>
        <w:jc w:val="left"/>
        <w:rPr>
          <w:sz w:val="28"/>
        </w:rPr>
      </w:pPr>
      <w:r>
        <w:rPr>
          <w:b/>
          <w:sz w:val="28"/>
        </w:rPr>
        <w:t>«Разговоры о важном»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Уровень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НОО,</w:t>
      </w:r>
      <w:r>
        <w:rPr>
          <w:spacing w:val="-11"/>
          <w:sz w:val="28"/>
        </w:rPr>
        <w:t> </w:t>
      </w:r>
      <w:r>
        <w:rPr>
          <w:sz w:val="28"/>
        </w:rPr>
        <w:t>ООО,</w:t>
      </w:r>
      <w:r>
        <w:rPr>
          <w:spacing w:val="-11"/>
          <w:sz w:val="28"/>
        </w:rPr>
        <w:t> </w:t>
      </w:r>
      <w:r>
        <w:rPr>
          <w:sz w:val="28"/>
        </w:rPr>
        <w:t>СОО</w:t>
      </w:r>
    </w:p>
    <w:p>
      <w:pPr>
        <w:spacing w:line="240" w:lineRule="auto" w:before="9" w:after="0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7049"/>
      </w:tblGrid>
      <w:tr>
        <w:trPr>
          <w:trHeight w:val="645" w:hRule="atLeast"/>
        </w:trPr>
        <w:tc>
          <w:tcPr>
            <w:tcW w:w="229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курса</w:t>
            </w:r>
          </w:p>
        </w:tc>
        <w:tc>
          <w:tcPr>
            <w:tcW w:w="70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важном</w:t>
            </w:r>
          </w:p>
        </w:tc>
      </w:tr>
      <w:tr>
        <w:trPr>
          <w:trHeight w:val="321" w:hRule="atLeast"/>
        </w:trPr>
        <w:tc>
          <w:tcPr>
            <w:tcW w:w="229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Класс(ы)</w:t>
            </w:r>
          </w:p>
        </w:tc>
        <w:tc>
          <w:tcPr>
            <w:tcW w:w="704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классы</w:t>
            </w:r>
          </w:p>
        </w:tc>
      </w:tr>
      <w:tr>
        <w:trPr>
          <w:trHeight w:val="966" w:hRule="atLeast"/>
        </w:trPr>
        <w:tc>
          <w:tcPr>
            <w:tcW w:w="229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line="324" w:lineRule="exact"/>
              <w:ind w:left="107" w:right="158"/>
              <w:rPr>
                <w:sz w:val="28"/>
              </w:rPr>
            </w:pPr>
            <w:r>
              <w:rPr>
                <w:sz w:val="28"/>
              </w:rPr>
              <w:t>часов (общее,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классам)</w:t>
            </w:r>
          </w:p>
        </w:tc>
        <w:tc>
          <w:tcPr>
            <w:tcW w:w="70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1-11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часу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неделю)</w:t>
            </w:r>
          </w:p>
        </w:tc>
      </w:tr>
      <w:tr>
        <w:trPr>
          <w:trHeight w:val="10947" w:hRule="atLeast"/>
        </w:trPr>
        <w:tc>
          <w:tcPr>
            <w:tcW w:w="229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Краткая</w:t>
            </w:r>
          </w:p>
          <w:p>
            <w:pPr>
              <w:pStyle w:val="TableParagraph"/>
              <w:ind w:left="107" w:right="316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курса</w:t>
            </w:r>
          </w:p>
        </w:tc>
        <w:tc>
          <w:tcPr>
            <w:tcW w:w="7049" w:type="dxa"/>
          </w:tcPr>
          <w:p>
            <w:pPr>
              <w:pStyle w:val="TableParagraph"/>
              <w:spacing w:line="315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направлена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на:</w:t>
            </w:r>
          </w:p>
          <w:p>
            <w:pPr>
              <w:pStyle w:val="TableParagraph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идентичности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обучающихся;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−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интереса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познанию;</w:t>
            </w:r>
          </w:p>
          <w:p>
            <w:pPr>
              <w:pStyle w:val="TableParagraph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− формирование осознанного отношения к своим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правам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свободам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уважительного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правам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свободам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других;</w:t>
            </w:r>
          </w:p>
          <w:p>
            <w:pPr>
              <w:pStyle w:val="TableParagraph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выстраивание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нравственных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норм;</w:t>
            </w:r>
          </w:p>
          <w:p>
            <w:pPr>
              <w:pStyle w:val="TableParagraph"/>
              <w:ind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− создание мотивации для участия в социально-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компетентности;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обществе;</w:t>
            </w:r>
          </w:p>
          <w:p>
            <w:pPr>
              <w:pStyle w:val="TableParagraph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устремлений,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склонностей;</w:t>
            </w:r>
          </w:p>
          <w:p>
            <w:pPr>
              <w:pStyle w:val="TableParagraph"/>
              <w:spacing w:line="242" w:lineRule="auto"/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самоопределению.</w:t>
            </w:r>
          </w:p>
          <w:p>
            <w:pPr>
              <w:pStyle w:val="TableParagraph"/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Внеурочные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«Разговоры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важном»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 к своей родине – России, населяющим 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богатой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Внеурочные занятия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«Разговоры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важном»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обучающегося, необходимой емудля конструктивного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ответственного поведения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обществе.</w:t>
            </w:r>
          </w:p>
          <w:p>
            <w:pPr>
              <w:pStyle w:val="TableParagraph"/>
              <w:ind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Основной формат внеурочных занятий «Разговоры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важном» – разговор и (или) беседа с обучающимися.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позволяют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обучающемуся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вырабатывать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мировозренческую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обсуждаемым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темам.</w:t>
            </w:r>
          </w:p>
          <w:p>
            <w:pPr>
              <w:pStyle w:val="TableParagraph"/>
              <w:spacing w:line="322" w:lineRule="exact"/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аспектами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России: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7049"/>
      </w:tblGrid>
      <w:tr>
        <w:trPr>
          <w:trHeight w:val="2255" w:hRule="atLeast"/>
        </w:trPr>
        <w:tc>
          <w:tcPr>
            <w:tcW w:w="229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49" w:type="dxa"/>
          </w:tcPr>
          <w:p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сложностей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прогрессом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доброжелательным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окружающим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ответственным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отношением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собственным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поступкам.</w:t>
            </w:r>
          </w:p>
        </w:tc>
      </w:tr>
      <w:tr>
        <w:trPr>
          <w:trHeight w:val="2273" w:hRule="atLeast"/>
        </w:trPr>
        <w:tc>
          <w:tcPr>
            <w:tcW w:w="2297" w:type="dxa"/>
          </w:tcPr>
          <w:p>
            <w:pPr>
              <w:pStyle w:val="TableParagraph"/>
              <w:ind w:left="107" w:right="82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технологии,</w:t>
            </w:r>
          </w:p>
          <w:p>
            <w:pPr>
              <w:pStyle w:val="TableParagraph"/>
              <w:ind w:left="107" w:right="274"/>
              <w:rPr>
                <w:sz w:val="28"/>
              </w:rPr>
            </w:pPr>
            <w:r>
              <w:rPr>
                <w:spacing w:val="-1"/>
                <w:sz w:val="28"/>
              </w:rPr>
              <w:t>используемые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обучении</w:t>
            </w:r>
          </w:p>
        </w:tc>
        <w:tc>
          <w:tcPr>
            <w:tcW w:w="704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09" w:lineRule="exact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учебно-игровой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22" w:lineRule="exact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критического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мышления.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22" w:lineRule="exact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22" w:lineRule="exact" w:before="2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  <w:tab w:pos="821" w:val="left" w:leader="none"/>
              </w:tabs>
              <w:spacing w:line="342" w:lineRule="exact" w:before="0" w:after="0"/>
              <w:ind w:left="820" w:right="0" w:hanging="356"/>
              <w:jc w:val="left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  <w:tab w:pos="821" w:val="left" w:leader="none"/>
              </w:tabs>
              <w:spacing w:line="313" w:lineRule="exact" w:before="0" w:after="0"/>
              <w:ind w:left="820" w:right="0" w:hanging="356"/>
              <w:jc w:val="left"/>
              <w:rPr>
                <w:rFonts w:ascii="Symbol" w:hAnsi="Symbol"/>
                <w:sz w:val="22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здоровьесбережения.</w:t>
            </w:r>
          </w:p>
        </w:tc>
      </w:tr>
      <w:tr>
        <w:trPr>
          <w:trHeight w:val="966" w:hRule="atLeast"/>
        </w:trPr>
        <w:tc>
          <w:tcPr>
            <w:tcW w:w="2297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</w:tc>
        <w:tc>
          <w:tcPr>
            <w:tcW w:w="7049" w:type="dxa"/>
          </w:tcPr>
          <w:p>
            <w:pPr>
              <w:pStyle w:val="TableParagraph"/>
              <w:ind w:right="725"/>
              <w:rPr>
                <w:sz w:val="28"/>
              </w:rPr>
            </w:pPr>
            <w:r>
              <w:rPr>
                <w:sz w:val="28"/>
              </w:rPr>
              <w:t>Методы: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Актуализации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знаний,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метод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критического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мышления,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систематизирующий.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Формы: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индивидуальная,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групповая.</w:t>
            </w:r>
          </w:p>
        </w:tc>
      </w:tr>
      <w:tr>
        <w:trPr>
          <w:trHeight w:val="966" w:hRule="atLeast"/>
        </w:trPr>
        <w:tc>
          <w:tcPr>
            <w:tcW w:w="2297" w:type="dxa"/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>
            <w:pPr>
              <w:pStyle w:val="TableParagraph"/>
              <w:spacing w:line="322" w:lineRule="exact"/>
              <w:ind w:left="107" w:right="144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ресурсы</w:t>
            </w:r>
          </w:p>
        </w:tc>
        <w:tc>
          <w:tcPr>
            <w:tcW w:w="70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https://razgovor.edsoo.ru/</w:t>
            </w:r>
          </w:p>
        </w:tc>
      </w:tr>
    </w:tbl>
    <w:sectPr>
      <w:pgSz w:w="11910" w:h="16840"/>
      <w:pgMar w:top="11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35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40-kab</dc:creator>
  <dcterms:created xsi:type="dcterms:W3CDTF">2024-01-09T08:21:12Z</dcterms:created>
  <dcterms:modified xsi:type="dcterms:W3CDTF">2024-01-09T08:21:12Z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